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bookmarkStart w:colFirst="0" w:colLast="0" w:name="_gjdgxs" w:id="0"/>
      <w:bookmarkEnd w:id="0"/>
      <w:r w:rsidDel="00000000" w:rsidR="00000000" w:rsidRPr="00000000">
        <w:rPr>
          <w:b w:val="1"/>
          <w:rtl w:val="0"/>
        </w:rPr>
        <w:t xml:space="preserve">Introduction</w:t>
      </w:r>
    </w:p>
    <w:p w:rsidR="00000000" w:rsidDel="00000000" w:rsidP="00000000" w:rsidRDefault="00000000" w:rsidRPr="00000000" w14:paraId="00000002">
      <w:pPr>
        <w:rPr/>
      </w:pPr>
      <w:r w:rsidDel="00000000" w:rsidR="00000000" w:rsidRPr="00000000">
        <w:rPr>
          <w:rtl w:val="0"/>
        </w:rPr>
        <w:t xml:space="preserve">This document provides all the details of the Lot 7 questions, including the requirement, response guidance, marking scheme and evaluation criteria for each question.</w:t>
      </w:r>
    </w:p>
    <w:p w:rsidR="00000000" w:rsidDel="00000000" w:rsidP="00000000" w:rsidRDefault="00000000" w:rsidRPr="00000000" w14:paraId="00000003">
      <w:pPr>
        <w:rPr/>
      </w:pPr>
      <w:r w:rsidDel="00000000" w:rsidR="00000000" w:rsidRPr="00000000">
        <w:rPr>
          <w:rtl w:val="0"/>
        </w:rPr>
        <w:t xml:space="preserve">For the avoidance of doubt, references to “you” and “your” in this document shall be references to the bidder.</w:t>
      </w:r>
    </w:p>
    <w:p w:rsidR="00000000" w:rsidDel="00000000" w:rsidP="00000000" w:rsidRDefault="00000000" w:rsidRPr="00000000" w14:paraId="00000004">
      <w:pPr>
        <w:rPr/>
      </w:pPr>
      <w:r w:rsidDel="00000000" w:rsidR="00000000" w:rsidRPr="00000000">
        <w:rPr>
          <w:rtl w:val="0"/>
        </w:rPr>
        <w:t xml:space="preserve">Remember your responses need to be submitted within the eSourcing suite, in the technical envelope.</w:t>
      </w:r>
    </w:p>
    <w:p w:rsidR="00000000" w:rsidDel="00000000" w:rsidP="00000000" w:rsidRDefault="00000000" w:rsidRPr="00000000" w14:paraId="00000005">
      <w:pPr>
        <w:rPr/>
      </w:pPr>
      <w:r w:rsidDel="00000000" w:rsidR="00000000" w:rsidRPr="00000000">
        <w:rPr>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6">
      <w:pPr>
        <w:rPr/>
      </w:pPr>
      <w:r w:rsidDel="00000000" w:rsidR="00000000" w:rsidRPr="00000000">
        <w:rPr>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7">
      <w:pPr>
        <w:rPr>
          <w:b w:val="1"/>
          <w:sz w:val="20"/>
          <w:szCs w:val="20"/>
        </w:rPr>
      </w:pPr>
      <w:r w:rsidDel="00000000" w:rsidR="00000000" w:rsidRPr="00000000">
        <w:rPr>
          <w:rtl w:val="0"/>
        </w:rPr>
        <w:t xml:space="preserve">Each question must be answered in its own right. You must not answer any of the questions by cross referencing other questions or other materials for example reports or information located on your website.</w:t>
      </w:r>
      <w:r w:rsidDel="00000000" w:rsidR="00000000" w:rsidRPr="00000000">
        <w:rPr>
          <w:rtl w:val="0"/>
        </w:rPr>
      </w:r>
    </w:p>
    <w:tbl>
      <w:tblPr>
        <w:tblStyle w:val="Table1"/>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71"/>
        <w:tblGridChange w:id="0">
          <w:tblGrid>
            <w:gridCol w:w="2127"/>
            <w:gridCol w:w="7371"/>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8">
            <w:pPr>
              <w:rPr/>
            </w:pPr>
            <w:r w:rsidDel="00000000" w:rsidR="00000000" w:rsidRPr="00000000">
              <w:rPr>
                <w:rtl w:val="0"/>
              </w:rPr>
              <w:t xml:space="preserve">Section I – Lot 7 Specific Questions – Scottish Litigation Services</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rPr>
                <w:color w:val="000000"/>
              </w:rPr>
            </w:pPr>
            <w:r w:rsidDel="00000000" w:rsidR="00000000" w:rsidRPr="00000000">
              <w:rPr>
                <w:rtl w:val="0"/>
              </w:rPr>
              <w:t xml:space="preserve">Question I1 - Litigation processes</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rPr/>
            </w:pPr>
            <w:r w:rsidDel="00000000" w:rsidR="00000000" w:rsidRPr="00000000">
              <w:rPr>
                <w:color w:val="000000"/>
                <w:rtl w:val="0"/>
              </w:rPr>
              <w:t xml:space="preserve">Requirement</w:t>
            </w:r>
            <w:r w:rsidDel="00000000" w:rsidR="00000000" w:rsidRPr="00000000">
              <w:rPr>
                <w:rtl w:val="0"/>
              </w:rPr>
            </w:r>
          </w:p>
          <w:p w:rsidR="00000000" w:rsidDel="00000000" w:rsidP="00000000" w:rsidRDefault="00000000" w:rsidRPr="00000000" w14:paraId="0000000D">
            <w:pPr>
              <w:rPr>
                <w:color w:val="000000"/>
              </w:rPr>
            </w:pPr>
            <w:r w:rsidDel="00000000" w:rsidR="00000000" w:rsidRPr="00000000">
              <w:rPr>
                <w:color w:val="000000"/>
                <w:rtl w:val="0"/>
              </w:rPr>
              <w:t xml:space="preserve">CCS requires </w:t>
            </w:r>
            <w:r w:rsidDel="00000000" w:rsidR="00000000" w:rsidRPr="00000000">
              <w:rPr>
                <w:rtl w:val="0"/>
              </w:rPr>
              <w:t xml:space="preserve">b</w:t>
            </w:r>
            <w:r w:rsidDel="00000000" w:rsidR="00000000" w:rsidRPr="00000000">
              <w:rPr>
                <w:color w:val="000000"/>
                <w:rtl w:val="0"/>
              </w:rPr>
              <w:t xml:space="preserve">idders to </w:t>
            </w:r>
            <w:r w:rsidDel="00000000" w:rsidR="00000000" w:rsidRPr="00000000">
              <w:rPr>
                <w:rtl w:val="0"/>
              </w:rPr>
              <w:t xml:space="preserve">be </w:t>
            </w:r>
            <w:r w:rsidDel="00000000" w:rsidR="00000000" w:rsidRPr="00000000">
              <w:rPr>
                <w:color w:val="000000"/>
                <w:rtl w:val="0"/>
              </w:rPr>
              <w:t xml:space="preserve"> capable of effectively and efficiently identifying and applying the full range of civil litigation activities to meet Buyer requirements as detailed in Section 1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E</w:t>
            </w:r>
            <w:r w:rsidDel="00000000" w:rsidR="00000000" w:rsidRPr="00000000">
              <w:rPr>
                <w:color w:val="000000"/>
                <w:rtl w:val="0"/>
              </w:rPr>
              <w:t xml:space="preserve"> Lot 7 Scottish Litigation Services </w:t>
            </w:r>
            <w:r w:rsidDel="00000000" w:rsidR="00000000" w:rsidRPr="00000000">
              <w:rPr>
                <w:rtl w:val="0"/>
              </w:rPr>
              <w:t xml:space="preserve">Specification.</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Bidders</w:t>
            </w:r>
            <w:r w:rsidDel="00000000" w:rsidR="00000000" w:rsidRPr="00000000">
              <w:rPr>
                <w:color w:val="000000"/>
                <w:rtl w:val="0"/>
              </w:rPr>
              <w:t xml:space="preserve"> must demonstrate the range of processes and considerations for the  recommendations you utilise to apply for a Judgement or equivalent order to meet the needs specified in Section a, Section b, Section c Section d, Section e and Section f, part 5, 6, 7, 8 and 9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E</w:t>
            </w:r>
            <w:r w:rsidDel="00000000" w:rsidR="00000000" w:rsidRPr="00000000">
              <w:rPr>
                <w:color w:val="000000"/>
                <w:rtl w:val="0"/>
              </w:rPr>
              <w:t xml:space="preserve"> Lot 7 Scottish Litigation Services </w:t>
            </w:r>
            <w:r w:rsidDel="00000000" w:rsidR="00000000" w:rsidRPr="00000000">
              <w:rPr>
                <w:rtl w:val="0"/>
              </w:rPr>
              <w:t xml:space="preserve">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0">
            <w:pPr>
              <w:rPr/>
            </w:pPr>
            <w:r w:rsidDel="00000000" w:rsidR="00000000" w:rsidRPr="00000000">
              <w:rPr>
                <w:rtl w:val="0"/>
              </w:rPr>
              <w:t xml:space="preserve">Response guidance</w:t>
            </w:r>
          </w:p>
          <w:p w:rsidR="00000000" w:rsidDel="00000000" w:rsidP="00000000" w:rsidRDefault="00000000" w:rsidRPr="00000000" w14:paraId="00000011">
            <w:pPr>
              <w:rPr/>
            </w:pPr>
            <w:r w:rsidDel="00000000" w:rsidR="00000000" w:rsidRPr="00000000">
              <w:rPr>
                <w:rtl w:val="0"/>
              </w:rPr>
              <w:t xml:space="preserve">All Bidders submitting a bid for Lot 7 must answer this question.</w:t>
            </w:r>
          </w:p>
          <w:p w:rsidR="00000000" w:rsidDel="00000000" w:rsidP="00000000" w:rsidRDefault="00000000" w:rsidRPr="00000000" w14:paraId="00000012">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13">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people, process and data sources you will use to identify and execute the most appropriate enforcement action and explain the key considerations you will use when recommending these actions</w:t>
            </w:r>
          </w:p>
          <w:p w:rsidR="00000000" w:rsidDel="00000000" w:rsidP="00000000" w:rsidRDefault="00000000" w:rsidRPr="00000000" w14:paraId="0000001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meet the managed and subcontracting services as specified in Schedule 1 - Annex E Lot 7 Scottish Litigation Services Specification.</w:t>
            </w:r>
          </w:p>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that Customers are treated fairly and that customer circumstances and contact requirements as specified in Schedule 1 - Annex E Lot 7 Scottish Litigation Services Specification are met.</w:t>
            </w:r>
          </w:p>
          <w:p w:rsidR="00000000" w:rsidDel="00000000" w:rsidP="00000000" w:rsidRDefault="00000000" w:rsidRPr="00000000" w14:paraId="00000017">
            <w:pPr>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18">
            <w:pPr>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19">
            <w:pPr>
              <w:rPr/>
            </w:pPr>
            <w:r w:rsidDel="00000000" w:rsidR="00000000" w:rsidRPr="00000000">
              <w:rPr>
                <w:rtl w:val="0"/>
              </w:rPr>
              <w:t xml:space="preserve">Maximum character count – 10,000 characters including spaces and punctuation. </w:t>
            </w:r>
          </w:p>
          <w:p w:rsidR="00000000" w:rsidDel="00000000" w:rsidP="00000000" w:rsidRDefault="00000000" w:rsidRPr="00000000" w14:paraId="0000001A">
            <w:pPr>
              <w:rPr>
                <w:color w:val="ff000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1B">
            <w:pPr>
              <w:rPr>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1D">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1E">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1F">
            <w:pPr>
              <w:rPr/>
            </w:pPr>
            <w:r w:rsidDel="00000000" w:rsidR="00000000" w:rsidRPr="00000000">
              <w:rPr>
                <w:rtl w:val="0"/>
              </w:rPr>
              <w:t xml:space="preserve">100</w:t>
            </w:r>
          </w:p>
        </w:tc>
        <w:tc>
          <w:tcPr>
            <w:shd w:fill="ffffcc" w:val="clear"/>
          </w:tcPr>
          <w:p w:rsidR="00000000" w:rsidDel="00000000" w:rsidP="00000000" w:rsidRDefault="00000000" w:rsidRPr="00000000" w14:paraId="00000020">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1">
            <w:pPr>
              <w:rPr/>
            </w:pPr>
            <w:r w:rsidDel="00000000" w:rsidR="00000000" w:rsidRPr="00000000">
              <w:rPr>
                <w:rtl w:val="0"/>
              </w:rPr>
              <w:t xml:space="preserve">66</w:t>
            </w:r>
          </w:p>
        </w:tc>
        <w:tc>
          <w:tcPr>
            <w:shd w:fill="ffffcc" w:val="clear"/>
          </w:tcPr>
          <w:p w:rsidR="00000000" w:rsidDel="00000000" w:rsidP="00000000" w:rsidRDefault="00000000" w:rsidRPr="00000000" w14:paraId="00000022">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3">
            <w:pPr>
              <w:rPr/>
            </w:pPr>
            <w:r w:rsidDel="00000000" w:rsidR="00000000" w:rsidRPr="00000000">
              <w:rPr>
                <w:rtl w:val="0"/>
              </w:rPr>
              <w:t xml:space="preserve">33</w:t>
            </w:r>
          </w:p>
        </w:tc>
        <w:tc>
          <w:tcPr>
            <w:shd w:fill="ffffcc" w:val="clear"/>
          </w:tcPr>
          <w:p w:rsidR="00000000" w:rsidDel="00000000" w:rsidP="00000000" w:rsidRDefault="00000000" w:rsidRPr="00000000" w14:paraId="00000024">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5">
            <w:pPr>
              <w:rPr/>
            </w:pPr>
            <w:r w:rsidDel="00000000" w:rsidR="00000000" w:rsidRPr="00000000">
              <w:rPr>
                <w:rtl w:val="0"/>
              </w:rPr>
              <w:t xml:space="preserve">0</w:t>
            </w:r>
          </w:p>
        </w:tc>
        <w:tc>
          <w:tcPr>
            <w:shd w:fill="ffffcc" w:val="clear"/>
          </w:tcPr>
          <w:p w:rsidR="00000000" w:rsidDel="00000000" w:rsidP="00000000" w:rsidRDefault="00000000" w:rsidRPr="00000000" w14:paraId="00000026">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27">
      <w:pPr>
        <w:rPr/>
      </w:pPr>
      <w:r w:rsidDel="00000000" w:rsidR="00000000" w:rsidRPr="00000000">
        <w:rPr>
          <w:rtl w:val="0"/>
        </w:rPr>
      </w:r>
    </w:p>
    <w:tbl>
      <w:tblPr>
        <w:tblStyle w:val="Table2"/>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28">
            <w:pPr>
              <w:rPr>
                <w:b w:val="1"/>
              </w:rPr>
            </w:pPr>
            <w:r w:rsidDel="00000000" w:rsidR="00000000" w:rsidRPr="00000000">
              <w:rPr>
                <w:b w:val="1"/>
                <w:rtl w:val="0"/>
              </w:rPr>
              <w:t xml:space="preserve">Question I2 - Client Services and Value for Money</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A">
            <w:pPr>
              <w:rPr>
                <w:color w:val="000000"/>
              </w:rPr>
            </w:pPr>
            <w:r w:rsidDel="00000000" w:rsidR="00000000" w:rsidRPr="00000000">
              <w:rPr>
                <w:color w:val="000000"/>
                <w:rtl w:val="0"/>
              </w:rPr>
              <w:t xml:space="preserve">Requirement</w:t>
            </w:r>
          </w:p>
          <w:p w:rsidR="00000000" w:rsidDel="00000000" w:rsidP="00000000" w:rsidRDefault="00000000" w:rsidRPr="00000000" w14:paraId="0000002B">
            <w:pPr>
              <w:rPr>
                <w:color w:val="000000"/>
              </w:rPr>
            </w:pPr>
            <w:r w:rsidDel="00000000" w:rsidR="00000000" w:rsidRPr="00000000">
              <w:rPr>
                <w:color w:val="000000"/>
                <w:rtl w:val="0"/>
              </w:rPr>
              <w:t xml:space="preserve">CCS requires Bidders to be  capable of effectively and efficiently identifying and applying the full range of civil litigation activities to meet Buyer requirements as detailed in Section 1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E</w:t>
            </w:r>
            <w:r w:rsidDel="00000000" w:rsidR="00000000" w:rsidRPr="00000000">
              <w:rPr>
                <w:color w:val="000000"/>
                <w:rtl w:val="0"/>
              </w:rPr>
              <w:t xml:space="preserve"> Lot 7 Scottish Litigation Services </w:t>
            </w:r>
            <w:r w:rsidDel="00000000" w:rsidR="00000000" w:rsidRPr="00000000">
              <w:rPr>
                <w:rtl w:val="0"/>
              </w:rPr>
              <w:t xml:space="preserve">Specification.</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Bidders </w:t>
            </w:r>
            <w:r w:rsidDel="00000000" w:rsidR="00000000" w:rsidRPr="00000000">
              <w:rPr>
                <w:color w:val="000000"/>
                <w:rtl w:val="0"/>
              </w:rPr>
              <w:t xml:space="preserve"> must demonstrate your approach to client services, value for money pricing proposals for the enforcement of a judgement or equivalent order and demonstrate how you will ensure that Customers are treated fairly to meet the needs specified in Section c Section e, Section f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E</w:t>
            </w:r>
            <w:r w:rsidDel="00000000" w:rsidR="00000000" w:rsidRPr="00000000">
              <w:rPr>
                <w:color w:val="000000"/>
                <w:rtl w:val="0"/>
              </w:rPr>
              <w:t xml:space="preserve"> Lot 7 Scottish Litigation Services </w:t>
            </w:r>
            <w:r w:rsidDel="00000000" w:rsidR="00000000" w:rsidRPr="00000000">
              <w:rPr>
                <w:rtl w:val="0"/>
              </w:rPr>
              <w:t xml:space="preserve">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2E">
            <w:pPr>
              <w:rPr/>
            </w:pPr>
            <w:r w:rsidDel="00000000" w:rsidR="00000000" w:rsidRPr="00000000">
              <w:rPr>
                <w:rtl w:val="0"/>
              </w:rPr>
              <w:t xml:space="preserve">Response guidance </w:t>
            </w:r>
          </w:p>
          <w:p w:rsidR="00000000" w:rsidDel="00000000" w:rsidP="00000000" w:rsidRDefault="00000000" w:rsidRPr="00000000" w14:paraId="0000002F">
            <w:pPr>
              <w:rPr/>
            </w:pPr>
            <w:r w:rsidDel="00000000" w:rsidR="00000000" w:rsidRPr="00000000">
              <w:rPr>
                <w:rtl w:val="0"/>
              </w:rPr>
              <w:t xml:space="preserve">All bidders submitting for Lot 7 must answer this question.</w:t>
            </w:r>
          </w:p>
          <w:p w:rsidR="00000000" w:rsidDel="00000000" w:rsidP="00000000" w:rsidRDefault="00000000" w:rsidRPr="00000000" w14:paraId="00000030">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31">
            <w:pPr>
              <w:rPr>
                <w:b w:val="1"/>
              </w:rPr>
            </w:pPr>
            <w:r w:rsidDel="00000000" w:rsidR="00000000" w:rsidRPr="00000000">
              <w:rPr>
                <w:rtl w:val="0"/>
              </w:rPr>
              <w:t xml:space="preserve">In order to satisfy the requirement, and the question associated with the requirement, you must demonstrate: </w:t>
            </w:r>
            <w:r w:rsidDel="00000000" w:rsidR="00000000" w:rsidRPr="00000000">
              <w:rPr>
                <w:rtl w:val="0"/>
              </w:rPr>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spacing w:after="0" w:line="240" w:lineRule="auto"/>
              <w:ind w:left="720" w:right="57" w:hanging="360"/>
              <w:rPr/>
            </w:pPr>
            <w:r w:rsidDel="00000000" w:rsidR="00000000" w:rsidRPr="00000000">
              <w:rPr>
                <w:rtl w:val="0"/>
              </w:rPr>
              <w:t xml:space="preserve">How the client services requirements will be managed to ensure the relevant support, advice, information and resolution of issues or risks relating to the service are mitigated</w:t>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spacing w:after="0" w:line="240" w:lineRule="auto"/>
              <w:ind w:left="720" w:right="57" w:hanging="360"/>
              <w:rPr/>
            </w:pPr>
            <w:r w:rsidDel="00000000" w:rsidR="00000000" w:rsidRPr="00000000">
              <w:rPr>
                <w:rtl w:val="0"/>
              </w:rPr>
              <w:t xml:space="preserve">H</w:t>
            </w:r>
            <w:r w:rsidDel="00000000" w:rsidR="00000000" w:rsidRPr="00000000">
              <w:rPr>
                <w:color w:val="000000"/>
                <w:rtl w:val="0"/>
              </w:rPr>
              <w:t xml:space="preserve">ow you will provide value for money pricing proposals for the enforcement of a judgement or equivalent order including Buyer engagement,</w:t>
            </w:r>
            <w:r w:rsidDel="00000000" w:rsidR="00000000" w:rsidRPr="00000000">
              <w:rPr>
                <w:rtl w:val="0"/>
              </w:rPr>
              <w:t xml:space="preserve"> </w:t>
            </w:r>
            <w:r w:rsidDel="00000000" w:rsidR="00000000" w:rsidRPr="00000000">
              <w:rPr>
                <w:color w:val="000000"/>
                <w:rtl w:val="0"/>
              </w:rPr>
              <w:t xml:space="preserve">Assessment and description of costs as detailed in </w:t>
            </w:r>
            <w:r w:rsidDel="00000000" w:rsidR="00000000" w:rsidRPr="00000000">
              <w:rPr>
                <w:rtl w:val="0"/>
              </w:rPr>
              <w:t xml:space="preserve">Schedule 1 - Annex E Lot 7 Scottish Litigation Services Specification</w:t>
            </w:r>
          </w:p>
          <w:p w:rsidR="00000000" w:rsidDel="00000000" w:rsidP="00000000" w:rsidRDefault="00000000" w:rsidRPr="00000000" w14:paraId="00000034">
            <w:pPr>
              <w:numPr>
                <w:ilvl w:val="0"/>
                <w:numId w:val="1"/>
              </w:numPr>
              <w:spacing w:after="0" w:line="240" w:lineRule="auto"/>
              <w:ind w:left="720" w:right="57" w:hanging="360"/>
              <w:jc w:val="both"/>
              <w:rPr/>
            </w:pPr>
            <w:r w:rsidDel="00000000" w:rsidR="00000000" w:rsidRPr="00000000">
              <w:rPr>
                <w:rtl w:val="0"/>
              </w:rPr>
              <w:t xml:space="preserve">How you will provide timely and accurate, up-to-data information about cases and progress reports to the Buyer</w:t>
            </w:r>
          </w:p>
          <w:p w:rsidR="00000000" w:rsidDel="00000000" w:rsidP="00000000" w:rsidRDefault="00000000" w:rsidRPr="00000000" w14:paraId="00000035">
            <w:pPr>
              <w:spacing w:after="0" w:line="240" w:lineRule="auto"/>
              <w:ind w:right="57"/>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36">
            <w:pPr>
              <w:spacing w:line="240" w:lineRule="auto"/>
              <w:ind w:left="57" w:right="57" w:firstLine="0"/>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57" w:right="57" w:firstLine="0"/>
              <w:rPr/>
            </w:pPr>
            <w:bookmarkStart w:colFirst="0" w:colLast="0" w:name="_1fob9te" w:id="2"/>
            <w:bookmarkEnd w:id="2"/>
            <w:r w:rsidDel="00000000" w:rsidR="00000000" w:rsidRPr="00000000">
              <w:rPr>
                <w:rtl w:val="0"/>
              </w:rPr>
              <w:t xml:space="preserve">Maximum character count –10,000 characters including spaces and punctuation. </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57" w:right="57" w:firstLine="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p>
          <w:p w:rsidR="00000000" w:rsidDel="00000000" w:rsidP="00000000" w:rsidRDefault="00000000" w:rsidRPr="00000000" w14:paraId="00000039">
            <w:pPr>
              <w:spacing w:line="240" w:lineRule="auto"/>
              <w:ind w:left="57" w:right="57" w:firstLine="0"/>
              <w:rPr>
                <w:b w:val="1"/>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3B">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3C">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3D">
            <w:pPr>
              <w:rPr/>
            </w:pPr>
            <w:bookmarkStart w:colFirst="0" w:colLast="0" w:name="_3znysh7" w:id="3"/>
            <w:bookmarkEnd w:id="3"/>
            <w:r w:rsidDel="00000000" w:rsidR="00000000" w:rsidRPr="00000000">
              <w:rPr>
                <w:rtl w:val="0"/>
              </w:rPr>
              <w:t xml:space="preserve">100</w:t>
            </w:r>
          </w:p>
        </w:tc>
        <w:tc>
          <w:tcPr>
            <w:shd w:fill="ffffcc" w:val="clear"/>
          </w:tcPr>
          <w:p w:rsidR="00000000" w:rsidDel="00000000" w:rsidP="00000000" w:rsidRDefault="00000000" w:rsidRPr="00000000" w14:paraId="0000003E">
            <w:pPr>
              <w:rPr/>
            </w:pPr>
            <w:bookmarkStart w:colFirst="0" w:colLast="0" w:name="_2et92p0" w:id="4"/>
            <w:bookmarkEnd w:id="4"/>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3F">
            <w:pPr>
              <w:rPr/>
            </w:pPr>
            <w:r w:rsidDel="00000000" w:rsidR="00000000" w:rsidRPr="00000000">
              <w:rPr>
                <w:rtl w:val="0"/>
              </w:rPr>
              <w:t xml:space="preserve">66</w:t>
            </w:r>
          </w:p>
        </w:tc>
        <w:tc>
          <w:tcPr>
            <w:shd w:fill="ffffcc" w:val="clear"/>
          </w:tcPr>
          <w:p w:rsidR="00000000" w:rsidDel="00000000" w:rsidP="00000000" w:rsidRDefault="00000000" w:rsidRPr="00000000" w14:paraId="00000040">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1">
            <w:pPr>
              <w:rPr/>
            </w:pPr>
            <w:r w:rsidDel="00000000" w:rsidR="00000000" w:rsidRPr="00000000">
              <w:rPr>
                <w:rtl w:val="0"/>
              </w:rPr>
              <w:t xml:space="preserve">33</w:t>
            </w:r>
          </w:p>
        </w:tc>
        <w:tc>
          <w:tcPr>
            <w:shd w:fill="ffffcc" w:val="clear"/>
          </w:tcPr>
          <w:p w:rsidR="00000000" w:rsidDel="00000000" w:rsidP="00000000" w:rsidRDefault="00000000" w:rsidRPr="00000000" w14:paraId="00000042">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3">
            <w:pPr>
              <w:rPr/>
            </w:pPr>
            <w:r w:rsidDel="00000000" w:rsidR="00000000" w:rsidRPr="00000000">
              <w:rPr>
                <w:rtl w:val="0"/>
              </w:rPr>
              <w:t xml:space="preserve">0</w:t>
            </w:r>
          </w:p>
        </w:tc>
        <w:tc>
          <w:tcPr>
            <w:shd w:fill="ffffcc" w:val="clear"/>
          </w:tcPr>
          <w:p w:rsidR="00000000" w:rsidDel="00000000" w:rsidP="00000000" w:rsidRDefault="00000000" w:rsidRPr="00000000" w14:paraId="00000044">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45">
      <w:pPr>
        <w:rPr/>
      </w:pPr>
      <w:r w:rsidDel="00000000" w:rsidR="00000000" w:rsidRPr="00000000">
        <w:rPr>
          <w:rtl w:val="0"/>
        </w:rPr>
      </w:r>
    </w:p>
    <w:sectPr>
      <w:headerReference r:id="rId6" w:type="default"/>
      <w:footerReference r:id="rId7" w:type="default"/>
      <w:pgSz w:h="16838" w:w="11906" w:orient="portrait"/>
      <w:pgMar w:bottom="1440" w:top="1440" w:left="1440" w:right="1440" w:header="708"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spacing w:after="0" w:before="240" w:line="240" w:lineRule="auto"/>
      <w:ind w:left="57" w:right="57" w:firstLine="0"/>
      <w:rPr>
        <w:sz w:val="18"/>
        <w:szCs w:val="18"/>
      </w:rPr>
    </w:pPr>
    <w:bookmarkStart w:colFirst="0" w:colLast="0" w:name="_tyjcwt" w:id="5"/>
    <w:bookmarkEnd w:id="5"/>
    <w:r w:rsidDel="00000000" w:rsidR="00000000" w:rsidRPr="00000000">
      <w:rPr>
        <w:color w:val="000000"/>
        <w:sz w:val="20"/>
        <w:szCs w:val="20"/>
        <w:rtl w:val="0"/>
      </w:rPr>
      <w:t xml:space="preserve">Attachment 2c Annex G - AQ Section I Lot 7</w:t>
      <w:tab/>
    </w:r>
    <w:r w:rsidDel="00000000" w:rsidR="00000000" w:rsidRPr="00000000">
      <w:rPr>
        <w:sz w:val="20"/>
        <w:szCs w:val="20"/>
        <w:rtl w:val="0"/>
      </w:rPr>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7 Quality Questions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0" w:before="12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